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393" w:rsidRDefault="00D65393">
      <w:pPr>
        <w:pStyle w:val="ConsPlusTitlePage"/>
      </w:pPr>
      <w:r>
        <w:t xml:space="preserve">Документ предоставлен </w:t>
      </w:r>
      <w:hyperlink r:id="rId5">
        <w:r>
          <w:rPr>
            <w:color w:val="0000FF"/>
          </w:rPr>
          <w:t>КонсультантПлюс</w:t>
        </w:r>
      </w:hyperlink>
      <w:r>
        <w:br/>
      </w:r>
    </w:p>
    <w:p w:rsidR="00D65393" w:rsidRDefault="00D65393">
      <w:pPr>
        <w:pStyle w:val="ConsPlusNormal"/>
        <w:jc w:val="both"/>
        <w:outlineLvl w:val="0"/>
      </w:pPr>
    </w:p>
    <w:p w:rsidR="00D65393" w:rsidRDefault="00D65393">
      <w:pPr>
        <w:pStyle w:val="ConsPlusTitle"/>
        <w:jc w:val="center"/>
      </w:pPr>
      <w:r>
        <w:t>МИНИСТЕРСТВО СТРОИТЕЛЬСТВА И ЖИЛИЩНО-КОММУНАЛЬНОГО</w:t>
      </w:r>
    </w:p>
    <w:p w:rsidR="00D65393" w:rsidRDefault="00D65393">
      <w:pPr>
        <w:pStyle w:val="ConsPlusTitle"/>
        <w:jc w:val="center"/>
      </w:pPr>
      <w:r>
        <w:t>ХОЗЯЙСТВА РОССИЙСКОЙ ФЕДЕРАЦИИ</w:t>
      </w:r>
    </w:p>
    <w:p w:rsidR="00D65393" w:rsidRDefault="00D65393">
      <w:pPr>
        <w:pStyle w:val="ConsPlusTitle"/>
        <w:jc w:val="center"/>
      </w:pPr>
    </w:p>
    <w:p w:rsidR="00D65393" w:rsidRDefault="00D65393">
      <w:pPr>
        <w:pStyle w:val="ConsPlusTitle"/>
        <w:jc w:val="center"/>
      </w:pPr>
      <w:r>
        <w:t>ПИСЬМО</w:t>
      </w:r>
    </w:p>
    <w:p w:rsidR="00D65393" w:rsidRDefault="00D65393">
      <w:pPr>
        <w:pStyle w:val="ConsPlusTitle"/>
        <w:jc w:val="center"/>
      </w:pPr>
      <w:r>
        <w:t>от 9 апреля 2022 г. N 15274-ИФ/09</w:t>
      </w:r>
    </w:p>
    <w:p w:rsidR="00D65393" w:rsidRDefault="00D65393">
      <w:pPr>
        <w:pStyle w:val="ConsPlusNormal"/>
        <w:ind w:firstLine="540"/>
        <w:jc w:val="both"/>
      </w:pPr>
    </w:p>
    <w:p w:rsidR="00D65393" w:rsidRDefault="00D65393">
      <w:pPr>
        <w:pStyle w:val="ConsPlusNormal"/>
        <w:ind w:firstLine="540"/>
        <w:jc w:val="both"/>
      </w:pPr>
      <w:r>
        <w:t xml:space="preserve">На основании поступающих обращений в связи с принятием </w:t>
      </w:r>
      <w:hyperlink r:id="rId6">
        <w:r>
          <w:rPr>
            <w:color w:val="0000FF"/>
          </w:rPr>
          <w:t>постановления</w:t>
        </w:r>
      </w:hyperlink>
      <w:r>
        <w:t xml:space="preserve"> Правительства Российской Федерации от 9 августа 2021 г. N 1315 "О внесении изменений в некоторые акты Правительства Российской Федерации" Министерство строительства и жилищно-коммунального хозяйства Российской Федерации сообщает.</w:t>
      </w:r>
    </w:p>
    <w:p w:rsidR="00D65393" w:rsidRDefault="00D65393">
      <w:pPr>
        <w:pStyle w:val="ConsPlusNormal"/>
        <w:spacing w:before="200"/>
        <w:ind w:firstLine="540"/>
        <w:jc w:val="both"/>
      </w:pPr>
      <w:proofErr w:type="gramStart"/>
      <w:r>
        <w:t xml:space="preserve">Федеральный </w:t>
      </w:r>
      <w:hyperlink r:id="rId7">
        <w:r>
          <w:rPr>
            <w:color w:val="0000FF"/>
          </w:rPr>
          <w:t>закон</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w:t>
      </w:r>
      <w:proofErr w:type="gramEnd"/>
      <w:r>
        <w:t xml:space="preserve"> сфере таких закупок.</w:t>
      </w:r>
    </w:p>
    <w:p w:rsidR="00D65393" w:rsidRDefault="00D65393">
      <w:pPr>
        <w:pStyle w:val="ConsPlusNormal"/>
        <w:spacing w:before="200"/>
        <w:ind w:firstLine="540"/>
        <w:jc w:val="both"/>
      </w:pPr>
      <w:proofErr w:type="gramStart"/>
      <w:r>
        <w:t xml:space="preserve">В соответствии с </w:t>
      </w:r>
      <w:hyperlink r:id="rId8">
        <w:r>
          <w:rPr>
            <w:color w:val="0000FF"/>
          </w:rPr>
          <w:t>частью 3 статьи 2</w:t>
        </w:r>
      </w:hyperlink>
      <w:r>
        <w:t xml:space="preserve"> Закона N 44-ФЗ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r:id="rId9">
        <w:r>
          <w:rPr>
            <w:color w:val="0000FF"/>
          </w:rPr>
          <w:t>части 1 статьи 1</w:t>
        </w:r>
      </w:hyperlink>
      <w:r>
        <w:t xml:space="preserve"> Закона N 44-ФЗ.</w:t>
      </w:r>
      <w:proofErr w:type="gramEnd"/>
      <w:r>
        <w:t xml:space="preserve"> Данные правовые акты должны соответствовать нормативным правовым актам, указанным в </w:t>
      </w:r>
      <w:hyperlink r:id="rId10">
        <w:r>
          <w:rPr>
            <w:color w:val="0000FF"/>
          </w:rPr>
          <w:t>частях 1</w:t>
        </w:r>
      </w:hyperlink>
      <w:r>
        <w:t xml:space="preserve"> и </w:t>
      </w:r>
      <w:hyperlink r:id="rId11">
        <w:r>
          <w:rPr>
            <w:color w:val="0000FF"/>
          </w:rPr>
          <w:t>2 статьи 2</w:t>
        </w:r>
      </w:hyperlink>
      <w:r>
        <w:t xml:space="preserve"> Закона N 44-ФЗ.</w:t>
      </w:r>
    </w:p>
    <w:p w:rsidR="00D65393" w:rsidRDefault="00D65393">
      <w:pPr>
        <w:pStyle w:val="ConsPlusNormal"/>
        <w:spacing w:before="200"/>
        <w:ind w:firstLine="540"/>
        <w:jc w:val="both"/>
      </w:pPr>
      <w:r>
        <w:t xml:space="preserve">Согласно положениям </w:t>
      </w:r>
      <w:hyperlink r:id="rId12">
        <w:r>
          <w:rPr>
            <w:color w:val="0000FF"/>
          </w:rPr>
          <w:t>Закона</w:t>
        </w:r>
      </w:hyperlink>
      <w:r>
        <w:t xml:space="preserve"> N 44-ФЗ цена контракта является твердой и определяется на весь срок исполнения контракта. При этом </w:t>
      </w:r>
      <w:hyperlink r:id="rId13">
        <w:r>
          <w:rPr>
            <w:color w:val="0000FF"/>
          </w:rPr>
          <w:t>Закон</w:t>
        </w:r>
      </w:hyperlink>
      <w:r>
        <w:t xml:space="preserve"> N 44-ФЗ содержит положения, позволяющие изменять условия заключенных контрактов на выполнение строительных работ.</w:t>
      </w:r>
    </w:p>
    <w:p w:rsidR="00D65393" w:rsidRDefault="00D65393">
      <w:pPr>
        <w:pStyle w:val="ConsPlusNormal"/>
        <w:spacing w:before="200"/>
        <w:ind w:firstLine="540"/>
        <w:jc w:val="both"/>
      </w:pPr>
      <w:hyperlink r:id="rId14">
        <w:proofErr w:type="gramStart"/>
        <w:r>
          <w:rPr>
            <w:color w:val="0000FF"/>
          </w:rPr>
          <w:t>Пунктом 8 части 1 статьи 95</w:t>
        </w:r>
      </w:hyperlink>
      <w:r>
        <w:t xml:space="preserve"> Закона N 44-ФЗ предусмотрена возможность изменить существенные условия контракта на выполнение строительных работ (в том числе цену контракта), если такой контракт заключен на срок не менее одного года, предусмотренного </w:t>
      </w:r>
      <w:hyperlink r:id="rId15">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16">
        <w:r>
          <w:rPr>
            <w:color w:val="0000FF"/>
          </w:rPr>
          <w:t>частью 16.1 статьи 34</w:t>
        </w:r>
      </w:hyperlink>
      <w:r>
        <w:t xml:space="preserve"> Закона N 44-ФЗ</w:t>
      </w:r>
      <w:proofErr w:type="gramEnd"/>
      <w:r>
        <w:t xml:space="preserve">,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w:t>
      </w:r>
      <w:proofErr w:type="gramStart"/>
      <w:r>
        <w:t>При этом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w:t>
      </w:r>
      <w:proofErr w:type="gramEnd"/>
      <w:r>
        <w:t xml:space="preserve"> на 30%.</w:t>
      </w:r>
    </w:p>
    <w:p w:rsidR="00D65393" w:rsidRDefault="00D65393">
      <w:pPr>
        <w:pStyle w:val="ConsPlusNormal"/>
        <w:spacing w:before="200"/>
        <w:ind w:firstLine="540"/>
        <w:jc w:val="both"/>
      </w:pPr>
      <w:proofErr w:type="gramStart"/>
      <w:r>
        <w:t xml:space="preserve">С целью поддержки заказчиков и подрядных организаций в сложившихся экономических условиях в связи с ростом стоимости строительных ресурсов в 2021 году </w:t>
      </w:r>
      <w:hyperlink r:id="rId17">
        <w:r>
          <w:rPr>
            <w:color w:val="0000FF"/>
          </w:rPr>
          <w:t>постановлением</w:t>
        </w:r>
      </w:hyperlink>
      <w:r>
        <w:t xml:space="preserve"> Правительства Российской Федерации от 9 августа 2021 г. N 1315 "О внесении изменений в некоторые акты Правительства Российской Федерации" (далее - Постановление N 1315) установлены случаи, при которых допускается в соответствии с </w:t>
      </w:r>
      <w:hyperlink r:id="rId18">
        <w:r>
          <w:rPr>
            <w:color w:val="0000FF"/>
          </w:rPr>
          <w:t>пунктом 8 части 1 статьи 95</w:t>
        </w:r>
      </w:hyperlink>
      <w:r>
        <w:t xml:space="preserve"> и</w:t>
      </w:r>
      <w:proofErr w:type="gramEnd"/>
      <w:r>
        <w:t xml:space="preserve"> </w:t>
      </w:r>
      <w:hyperlink r:id="rId19">
        <w:r>
          <w:rPr>
            <w:color w:val="0000FF"/>
          </w:rPr>
          <w:t>частью 70 статьи 112</w:t>
        </w:r>
      </w:hyperlink>
      <w:r>
        <w:t xml:space="preserve"> Закона N 44-ФЗ изменять существенные условия контракта, стороной которого является заказчик, указанный в </w:t>
      </w:r>
      <w:hyperlink r:id="rId20">
        <w:r>
          <w:rPr>
            <w:color w:val="0000FF"/>
          </w:rPr>
          <w:t>приложении</w:t>
        </w:r>
      </w:hyperlink>
      <w:r>
        <w:t xml:space="preserve"> к Постановлению N 1315, в том числе изменение (увеличение) цены контракта, а также порядок проведения таких изменений.</w:t>
      </w:r>
    </w:p>
    <w:p w:rsidR="00D65393" w:rsidRDefault="00D65393">
      <w:pPr>
        <w:pStyle w:val="ConsPlusNormal"/>
        <w:spacing w:before="200"/>
        <w:ind w:firstLine="540"/>
        <w:jc w:val="both"/>
      </w:pPr>
      <w:proofErr w:type="gramStart"/>
      <w:r>
        <w:t xml:space="preserve">Установлена возможность изменять цену действующего контракта (не более чем на 30%) стоимостью более 1 млн. руб., заключенного в соответствии с </w:t>
      </w:r>
      <w:hyperlink r:id="rId21">
        <w:r>
          <w:rPr>
            <w:color w:val="0000FF"/>
          </w:rPr>
          <w:t>Законом</w:t>
        </w:r>
      </w:hyperlink>
      <w:r>
        <w:t xml:space="preserve"> N 44-ФЗ для обеспечения федеральных нужд,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связи с ростом цен на строительные ресурсы, в том числе в</w:t>
      </w:r>
      <w:proofErr w:type="gramEnd"/>
      <w:r>
        <w:t xml:space="preserve"> </w:t>
      </w:r>
      <w:proofErr w:type="gramStart"/>
      <w:r>
        <w:t>рамках</w:t>
      </w:r>
      <w:proofErr w:type="gramEnd"/>
      <w:r>
        <w:t xml:space="preserve"> исполнения государственного оборонного заказа.</w:t>
      </w:r>
    </w:p>
    <w:p w:rsidR="00D65393" w:rsidRDefault="00D65393">
      <w:pPr>
        <w:pStyle w:val="ConsPlusNormal"/>
        <w:spacing w:before="200"/>
        <w:ind w:firstLine="540"/>
        <w:jc w:val="both"/>
      </w:pPr>
      <w:r>
        <w:lastRenderedPageBreak/>
        <w:t>Для контрактов, цена которых превышает 100 млн. рублей, изменения возможны только после проведения государственной экспертизы в части проверки достоверности определения сметной стоимости, которая будет осуществляться в сокращенные сроки (до 14 дней).</w:t>
      </w:r>
    </w:p>
    <w:p w:rsidR="00D65393" w:rsidRDefault="00D65393">
      <w:pPr>
        <w:pStyle w:val="ConsPlusNormal"/>
        <w:spacing w:before="200"/>
        <w:ind w:firstLine="540"/>
        <w:jc w:val="both"/>
      </w:pPr>
      <w:proofErr w:type="gramStart"/>
      <w:r>
        <w:t xml:space="preserve">В связи с изменениями, внесенными Федеральным </w:t>
      </w:r>
      <w:hyperlink r:id="rId22">
        <w:r>
          <w:rPr>
            <w:color w:val="0000FF"/>
          </w:rPr>
          <w:t>законом</w:t>
        </w:r>
      </w:hyperlink>
      <w:r>
        <w:t xml:space="preserve"> от 30 декабря 2021 г. N 476-ФЗ "О внесении изменений в отдельные законодательные акты Российской Федерации" в </w:t>
      </w:r>
      <w:hyperlink r:id="rId23">
        <w:r>
          <w:rPr>
            <w:color w:val="0000FF"/>
          </w:rPr>
          <w:t>статью 112</w:t>
        </w:r>
      </w:hyperlink>
      <w:r>
        <w:t xml:space="preserve"> Закона N 44-ФЗ, позволяющими в 2021 и 2022 годах применять положения </w:t>
      </w:r>
      <w:hyperlink r:id="rId24">
        <w:r>
          <w:rPr>
            <w:color w:val="0000FF"/>
          </w:rPr>
          <w:t>пункта 8 части 1 статьи 95</w:t>
        </w:r>
      </w:hyperlink>
      <w:r>
        <w:t xml:space="preserve"> Закона N 44-ФЗ к контрактам, которые заключены на срок менее одного года и предметом которых является выполнение</w:t>
      </w:r>
      <w:proofErr w:type="gramEnd"/>
      <w:r>
        <w:t xml:space="preserve">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w:t>
      </w:r>
      <w:hyperlink r:id="rId25">
        <w:r>
          <w:rPr>
            <w:color w:val="0000FF"/>
          </w:rPr>
          <w:t>Постановление</w:t>
        </w:r>
      </w:hyperlink>
      <w:r>
        <w:t xml:space="preserve"> N 1315 внесены изменения, согласно которым установлена возможность применения положений </w:t>
      </w:r>
      <w:hyperlink r:id="rId26">
        <w:r>
          <w:rPr>
            <w:color w:val="0000FF"/>
          </w:rPr>
          <w:t>Постановления</w:t>
        </w:r>
      </w:hyperlink>
      <w:r>
        <w:t xml:space="preserve"> N 1315 к контрактам, которые заключены на срок менее одного года.</w:t>
      </w:r>
    </w:p>
    <w:p w:rsidR="00D65393" w:rsidRDefault="00D65393">
      <w:pPr>
        <w:pStyle w:val="ConsPlusNormal"/>
        <w:spacing w:before="200"/>
        <w:ind w:firstLine="540"/>
        <w:jc w:val="both"/>
      </w:pPr>
      <w:proofErr w:type="gramStart"/>
      <w:r>
        <w:t xml:space="preserve">Кроме того, в соответствии с </w:t>
      </w:r>
      <w:hyperlink r:id="rId27">
        <w:r>
          <w:rPr>
            <w:color w:val="0000FF"/>
          </w:rPr>
          <w:t>пунктом 4 статьи 8</w:t>
        </w:r>
      </w:hyperlink>
      <w:r>
        <w:t xml:space="preserve"> Федерального закона от 8 марта 2022 г. N 46-ФЗ "О внесении изменений в отдельные законодательные акты Российской Федерации" </w:t>
      </w:r>
      <w:hyperlink r:id="rId28">
        <w:r>
          <w:rPr>
            <w:color w:val="0000FF"/>
          </w:rPr>
          <w:t>статья 112</w:t>
        </w:r>
      </w:hyperlink>
      <w:r>
        <w:t xml:space="preserve"> Закона N 44-ФЗ дополнена </w:t>
      </w:r>
      <w:hyperlink r:id="rId29">
        <w:r>
          <w:rPr>
            <w:color w:val="0000FF"/>
          </w:rPr>
          <w:t>частью 65.1</w:t>
        </w:r>
      </w:hyperlink>
      <w:r>
        <w:t>, согласно которой установлено, что изменение существенных условий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w:t>
      </w:r>
      <w:proofErr w:type="gramEnd"/>
      <w:r>
        <w:t xml:space="preserve"> </w:t>
      </w:r>
      <w:proofErr w:type="gramStart"/>
      <w:r>
        <w:t>сохранению объектов культурного наследия, контракта жизненного цикла в случае, если предметом такого контракта являются новые машины и оборудование, а также контракта, предметом которого может быть одновременно выполнение работ по проектированию, строительству и вводу в эксплуатацию объектов капитального строительства, и заключенных до 1 января 2023 года, допускается по соглашению сторон, если при исполнении такого контракта возникли независящие от сторон контракта обстоятельства</w:t>
      </w:r>
      <w:proofErr w:type="gramEnd"/>
      <w:r>
        <w:t>, влекущие невозможность его исполнения.</w:t>
      </w:r>
    </w:p>
    <w:p w:rsidR="00D65393" w:rsidRDefault="00D65393">
      <w:pPr>
        <w:pStyle w:val="ConsPlusNormal"/>
        <w:spacing w:before="200"/>
        <w:ind w:firstLine="540"/>
        <w:jc w:val="both"/>
      </w:pPr>
      <w:r>
        <w:t xml:space="preserve">Предусмотренное </w:t>
      </w:r>
      <w:hyperlink r:id="rId30">
        <w:r>
          <w:rPr>
            <w:color w:val="0000FF"/>
          </w:rPr>
          <w:t>частью 65.1 статьи 112</w:t>
        </w:r>
      </w:hyperlink>
      <w:r>
        <w:t xml:space="preserve"> Закона N 44-ФЗ изменение осуществляется с соблюдением положений </w:t>
      </w:r>
      <w:hyperlink r:id="rId31">
        <w:r>
          <w:rPr>
            <w:color w:val="0000FF"/>
          </w:rPr>
          <w:t>частей 1.3</w:t>
        </w:r>
      </w:hyperlink>
      <w:r>
        <w:t xml:space="preserve"> - </w:t>
      </w:r>
      <w:hyperlink r:id="rId32">
        <w:r>
          <w:rPr>
            <w:color w:val="0000FF"/>
          </w:rPr>
          <w:t>1.6 статьи 95</w:t>
        </w:r>
      </w:hyperlink>
      <w:r>
        <w:t xml:space="preserve"> Закона N 44-ФЗ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D65393" w:rsidRDefault="00D65393">
      <w:pPr>
        <w:pStyle w:val="ConsPlusNormal"/>
        <w:spacing w:before="200"/>
        <w:ind w:firstLine="540"/>
        <w:jc w:val="both"/>
      </w:pPr>
      <w:hyperlink r:id="rId33">
        <w:r>
          <w:rPr>
            <w:color w:val="0000FF"/>
          </w:rPr>
          <w:t>Постановлением</w:t>
        </w:r>
      </w:hyperlink>
      <w:r>
        <w:t xml:space="preserve"> Правительства Российской Федерации от 23 марта 2022 г. N 439 "О внесении изменений в некоторые акты Правительства Российской Федерации" внесены изменения в </w:t>
      </w:r>
      <w:hyperlink r:id="rId34">
        <w:r>
          <w:rPr>
            <w:color w:val="0000FF"/>
          </w:rPr>
          <w:t>абзац шестой подпункта "а" пункта 2</w:t>
        </w:r>
      </w:hyperlink>
      <w:r>
        <w:t xml:space="preserve"> Постановление N 1315, согласно которым положения Постановления N 1315 распространяются на контракты, заключенные до 31 декабря 2022 года.</w:t>
      </w:r>
    </w:p>
    <w:p w:rsidR="00D65393" w:rsidRDefault="00D65393">
      <w:pPr>
        <w:pStyle w:val="ConsPlusNormal"/>
        <w:spacing w:before="200"/>
        <w:ind w:firstLine="540"/>
        <w:jc w:val="both"/>
      </w:pPr>
      <w:proofErr w:type="gramStart"/>
      <w:r>
        <w:t xml:space="preserve">Следует отметить, что согласно </w:t>
      </w:r>
      <w:hyperlink r:id="rId35">
        <w:r>
          <w:rPr>
            <w:color w:val="0000FF"/>
          </w:rPr>
          <w:t>пункту 3</w:t>
        </w:r>
      </w:hyperlink>
      <w:r>
        <w:t xml:space="preserve"> Постановления N 1315 Правительство Российской Федерации рекомендует высшим исполнительным органам государственной власти субъектов Российской Федерации, местным администрациям принять меры, обеспечивающие возможность изменения (увеличения) цены контракта, предметом которого является выполнение работ по строительству и который заключен в соответствии с </w:t>
      </w:r>
      <w:hyperlink r:id="rId36">
        <w:r>
          <w:rPr>
            <w:color w:val="0000FF"/>
          </w:rPr>
          <w:t>Законом</w:t>
        </w:r>
      </w:hyperlink>
      <w:r>
        <w:t xml:space="preserve"> N 44-ФЗ для обеспечения нужд субъекта Российской Федерации или муниципальных нужд соответственно, с учетом положений</w:t>
      </w:r>
      <w:proofErr w:type="gramEnd"/>
      <w:r>
        <w:t xml:space="preserve"> </w:t>
      </w:r>
      <w:hyperlink r:id="rId37">
        <w:r>
          <w:rPr>
            <w:color w:val="0000FF"/>
          </w:rPr>
          <w:t>Постановления</w:t>
        </w:r>
      </w:hyperlink>
      <w:r>
        <w:t xml:space="preserve"> N 1315.</w:t>
      </w:r>
    </w:p>
    <w:p w:rsidR="00D65393" w:rsidRDefault="00D65393">
      <w:pPr>
        <w:pStyle w:val="ConsPlusNormal"/>
        <w:spacing w:before="200"/>
        <w:ind w:firstLine="540"/>
        <w:jc w:val="both"/>
      </w:pPr>
      <w:r>
        <w:t>На основании изложенного, по мнению Минстроя России, вопрос возможности увеличения цены контракта, предметом которого является выполнение работ по строительству и который заключен на срок менее одного года для обеспечения федеральных нужд, нужд субъекта Российской Федерации или муниципальных нужд соответственно, в связи с ростом цен на строительные ресурсы урегулирован.</w:t>
      </w:r>
    </w:p>
    <w:p w:rsidR="00D65393" w:rsidRDefault="00D65393">
      <w:pPr>
        <w:pStyle w:val="ConsPlusNormal"/>
        <w:ind w:firstLine="540"/>
        <w:jc w:val="both"/>
      </w:pPr>
    </w:p>
    <w:p w:rsidR="00D65393" w:rsidRDefault="00D65393">
      <w:pPr>
        <w:pStyle w:val="ConsPlusNormal"/>
        <w:jc w:val="right"/>
      </w:pPr>
      <w:r>
        <w:t>И.Э.ФАЙЗУЛЛИН</w:t>
      </w:r>
    </w:p>
    <w:p w:rsidR="00D65393" w:rsidRDefault="00D65393">
      <w:pPr>
        <w:pStyle w:val="ConsPlusNormal"/>
        <w:jc w:val="both"/>
      </w:pPr>
    </w:p>
    <w:p w:rsidR="00D65393" w:rsidRDefault="00D65393">
      <w:pPr>
        <w:pStyle w:val="ConsPlusNormal"/>
        <w:jc w:val="both"/>
      </w:pPr>
    </w:p>
    <w:p w:rsidR="00D65393" w:rsidRDefault="00D65393">
      <w:pPr>
        <w:pStyle w:val="ConsPlusNormal"/>
        <w:pBdr>
          <w:bottom w:val="single" w:sz="6" w:space="0" w:color="auto"/>
        </w:pBdr>
        <w:spacing w:before="100" w:after="100"/>
        <w:jc w:val="both"/>
        <w:rPr>
          <w:sz w:val="2"/>
          <w:szCs w:val="2"/>
        </w:rPr>
      </w:pPr>
    </w:p>
    <w:p w:rsidR="002E5C78" w:rsidRDefault="002E5C78">
      <w:bookmarkStart w:id="0" w:name="_GoBack"/>
      <w:bookmarkEnd w:id="0"/>
    </w:p>
    <w:sectPr w:rsidR="002E5C78" w:rsidSect="00680F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393"/>
    <w:rsid w:val="002E5C78"/>
    <w:rsid w:val="00D65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539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D6539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D6539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539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D6539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D6539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FDD63FFE2802E51078D5F5C96550F5CA7E61012E6013DA10A4E06E28FDFFCD87D0A8EAFCE787358BC39270C75s7k9M" TargetMode="External"/><Relationship Id="rId18" Type="http://schemas.openxmlformats.org/officeDocument/2006/relationships/hyperlink" Target="consultantplus://offline/ref=1FDD63FFE2802E51078D5F5C96550F5CA7E61012E6013DA10A4E06E28FDFFCD86F0AD6A0C5716C53EF7661597A79DF96329D46642138sFkEM" TargetMode="External"/><Relationship Id="rId26" Type="http://schemas.openxmlformats.org/officeDocument/2006/relationships/hyperlink" Target="consultantplus://offline/ref=1FDD63FFE2802E51078D5F5C96550F5CA7E61012E70C3DA10A4E06E28FDFFCD87D0A8EAFCE787358BC39270C75s7k9M" TargetMode="External"/><Relationship Id="rId39" Type="http://schemas.openxmlformats.org/officeDocument/2006/relationships/theme" Target="theme/theme1.xml"/><Relationship Id="rId21" Type="http://schemas.openxmlformats.org/officeDocument/2006/relationships/hyperlink" Target="consultantplus://offline/ref=1FDD63FFE2802E51078D5F5C96550F5CA7E61012E6013DA10A4E06E28FDFFCD87D0A8EAFCE787358BC39270C75s7k9M" TargetMode="External"/><Relationship Id="rId34" Type="http://schemas.openxmlformats.org/officeDocument/2006/relationships/hyperlink" Target="consultantplus://offline/ref=1FDD63FFE2802E51078D5F5C96550F5CA7E61012E70C3DA10A4E06E28FDFFCD86F0AD6A3CC796C58B92C715D332ED38A338458613F38FC61s8k9M" TargetMode="External"/><Relationship Id="rId7" Type="http://schemas.openxmlformats.org/officeDocument/2006/relationships/hyperlink" Target="consultantplus://offline/ref=1FDD63FFE2802E51078D5F5C96550F5CA7E61012E6013DA10A4E06E28FDFFCD87D0A8EAFCE787358BC39270C75s7k9M" TargetMode="External"/><Relationship Id="rId12" Type="http://schemas.openxmlformats.org/officeDocument/2006/relationships/hyperlink" Target="consultantplus://offline/ref=1FDD63FFE2802E51078D5F5C96550F5CA7E61012E6013DA10A4E06E28FDFFCD87D0A8EAFCE787358BC39270C75s7k9M" TargetMode="External"/><Relationship Id="rId17" Type="http://schemas.openxmlformats.org/officeDocument/2006/relationships/hyperlink" Target="consultantplus://offline/ref=1FDD63FFE2802E51078D5F5C96550F5CA7E61012E70C3DA10A4E06E28FDFFCD87D0A8EAFCE787358BC39270C75s7k9M" TargetMode="External"/><Relationship Id="rId25" Type="http://schemas.openxmlformats.org/officeDocument/2006/relationships/hyperlink" Target="consultantplus://offline/ref=1FDD63FFE2802E51078D5F5C96550F5CA7E61012E70C3DA10A4E06E28FDFFCD87D0A8EAFCE787358BC39270C75s7k9M" TargetMode="External"/><Relationship Id="rId33" Type="http://schemas.openxmlformats.org/officeDocument/2006/relationships/hyperlink" Target="consultantplus://offline/ref=1FDD63FFE2802E51078D5F5C96550F5CA7E51212E6033DA10A4E06E28FDFFCD87D0A8EAFCE787358BC39270C75s7k9M"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1FDD63FFE2802E51078D5F5C96550F5CA7E61012E6013DA10A4E06E28FDFFCD86F0AD6A3C971660CEA637001757AC08835845A6623s3k8M" TargetMode="External"/><Relationship Id="rId20" Type="http://schemas.openxmlformats.org/officeDocument/2006/relationships/hyperlink" Target="consultantplus://offline/ref=1FDD63FFE2802E51078D5F5C96550F5CA7E61012E70C3DA10A4E06E28FDFFCD86F0AD6A3CC796D5EBB2C715D332ED38A338458613F38FC61s8k9M" TargetMode="External"/><Relationship Id="rId29" Type="http://schemas.openxmlformats.org/officeDocument/2006/relationships/hyperlink" Target="consultantplus://offline/ref=1FDD63FFE2802E51078D5F5C96550F5CA7E61012E6013DA10A4E06E28FDFFCD86F0AD6A3CE796D50B07374482276DC892C9A5F78233AFEs6k1M" TargetMode="External"/><Relationship Id="rId1" Type="http://schemas.openxmlformats.org/officeDocument/2006/relationships/styles" Target="styles.xml"/><Relationship Id="rId6" Type="http://schemas.openxmlformats.org/officeDocument/2006/relationships/hyperlink" Target="consultantplus://offline/ref=1FDD63FFE2802E51078D5F5C96550F5CA7E61012E70C3DA10A4E06E28FDFFCD87D0A8EAFCE787358BC39270C75s7k9M" TargetMode="External"/><Relationship Id="rId11" Type="http://schemas.openxmlformats.org/officeDocument/2006/relationships/hyperlink" Target="consultantplus://offline/ref=1FDD63FFE2802E51078D5F5C96550F5CA7E61012E6013DA10A4E06E28FDFFCD86F0AD6AAC5723909FF72280E7665DE8F2C985864s2k3M" TargetMode="External"/><Relationship Id="rId24" Type="http://schemas.openxmlformats.org/officeDocument/2006/relationships/hyperlink" Target="consultantplus://offline/ref=1FDD63FFE2802E51078D5F5C96550F5CA7E61012E6013DA10A4E06E28FDFFCD86F0AD6A0C5716C53EF7661597A79DF96329D46642138sFkEM" TargetMode="External"/><Relationship Id="rId32" Type="http://schemas.openxmlformats.org/officeDocument/2006/relationships/hyperlink" Target="consultantplus://offline/ref=1FDD63FFE2802E51078D5F5C96550F5CA7E61012E6013DA10A4E06E28FDFFCD86F0AD6A0C5706953EF7661597A79DF96329D46642138sFkEM" TargetMode="External"/><Relationship Id="rId37" Type="http://schemas.openxmlformats.org/officeDocument/2006/relationships/hyperlink" Target="consultantplus://offline/ref=1FDD63FFE2802E51078D5F5C96550F5CA7E61012E70C3DA10A4E06E28FDFFCD87D0A8EAFCE787358BC39270C75s7k9M"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1FDD63FFE2802E51078D5F5C96550F5CA7E61012E6013DA10A4E06E28FDFFCD86F0AD6A0CE7D6B53EF7661597A79DF96329D46642138sFkEM" TargetMode="External"/><Relationship Id="rId23" Type="http://schemas.openxmlformats.org/officeDocument/2006/relationships/hyperlink" Target="consultantplus://offline/ref=1FDD63FFE2802E51078D5F5C96550F5CA7E61012E6013DA10A4E06E28FDFFCD86F0AD6A3CC786B59BB2C715D332ED38A338458613F38FC61s8k9M" TargetMode="External"/><Relationship Id="rId28" Type="http://schemas.openxmlformats.org/officeDocument/2006/relationships/hyperlink" Target="consultantplus://offline/ref=1FDD63FFE2802E51078D5F5C96550F5CA7E61012E6013DA10A4E06E28FDFFCD86F0AD6A3CC786B59BB2C715D332ED38A338458613F38FC61s8k9M" TargetMode="External"/><Relationship Id="rId36" Type="http://schemas.openxmlformats.org/officeDocument/2006/relationships/hyperlink" Target="consultantplus://offline/ref=1FDD63FFE2802E51078D5F5C96550F5CA7E61012E6013DA10A4E06E28FDFFCD87D0A8EAFCE787358BC39270C75s7k9M" TargetMode="External"/><Relationship Id="rId10" Type="http://schemas.openxmlformats.org/officeDocument/2006/relationships/hyperlink" Target="consultantplus://offline/ref=1FDD63FFE2802E51078D5F5C96550F5CA7E61012E6013DA10A4E06E28FDFFCD86F0AD6A3CC796D5AB82C715D332ED38A338458613F38FC61s8k9M" TargetMode="External"/><Relationship Id="rId19" Type="http://schemas.openxmlformats.org/officeDocument/2006/relationships/hyperlink" Target="consultantplus://offline/ref=1FDD63FFE2802E51078D5F5C96550F5CA7E61012E6013DA10A4E06E28FDFFCD86F0AD6A1CD706A53EF7661597A79DF96329D46642138sFkEM" TargetMode="External"/><Relationship Id="rId31" Type="http://schemas.openxmlformats.org/officeDocument/2006/relationships/hyperlink" Target="consultantplus://offline/ref=1FDD63FFE2802E51078D5F5C96550F5CA7E61012E6013DA10A4E06E28FDFFCD86F0AD6A0C5716A53EF7661597A79DF96329D46642138sFkEM" TargetMode="External"/><Relationship Id="rId4" Type="http://schemas.openxmlformats.org/officeDocument/2006/relationships/webSettings" Target="webSettings.xml"/><Relationship Id="rId9" Type="http://schemas.openxmlformats.org/officeDocument/2006/relationships/hyperlink" Target="consultantplus://offline/ref=1FDD63FFE2802E51078D5F5C96550F5CA7E61012E6013DA10A4E06E28FDFFCD86F0AD6A3CC796D59BB2C715D332ED38A338458613F38FC61s8k9M" TargetMode="External"/><Relationship Id="rId14" Type="http://schemas.openxmlformats.org/officeDocument/2006/relationships/hyperlink" Target="consultantplus://offline/ref=1FDD63FFE2802E51078D5F5C96550F5CA7E61012E6013DA10A4E06E28FDFFCD86F0AD6A0C5716C53EF7661597A79DF96329D46642138sFkEM" TargetMode="External"/><Relationship Id="rId22" Type="http://schemas.openxmlformats.org/officeDocument/2006/relationships/hyperlink" Target="consultantplus://offline/ref=1FDD63FFE2802E51078D5F5C96550F5CA7E41513E2013DA10A4E06E28FDFFCD87D0A8EAFCE787358BC39270C75s7k9M" TargetMode="External"/><Relationship Id="rId27" Type="http://schemas.openxmlformats.org/officeDocument/2006/relationships/hyperlink" Target="consultantplus://offline/ref=1FDD63FFE2802E51078D5F5C96550F5CA7E61012E6073DA10A4E06E28FDFFCD86F0AD6A3CC796D5EB82C715D332ED38A338458613F38FC61s8k9M" TargetMode="External"/><Relationship Id="rId30" Type="http://schemas.openxmlformats.org/officeDocument/2006/relationships/hyperlink" Target="consultantplus://offline/ref=1FDD63FFE2802E51078D5F5C96550F5CA7E61012E6013DA10A4E06E28FDFFCD86F0AD6A3CE796D50B07374482276DC892C9A5F78233AFEs6k1M" TargetMode="External"/><Relationship Id="rId35" Type="http://schemas.openxmlformats.org/officeDocument/2006/relationships/hyperlink" Target="consultantplus://offline/ref=1FDD63FFE2802E51078D5F5C96550F5CA7E61012E70C3DA10A4E06E28FDFFCD86F0AD6A3CC796D59BC2C715D332ED38A338458613F38FC61s8k9M" TargetMode="External"/><Relationship Id="rId8" Type="http://schemas.openxmlformats.org/officeDocument/2006/relationships/hyperlink" Target="consultantplus://offline/ref=1FDD63FFE2802E51078D5F5C96550F5CA7E61012E6013DA10A4E06E28FDFFCD86F0AD6A0CC7F6C53EF7661597A79DF96329D46642138sFkEM"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1938</Words>
  <Characters>11049</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2022-07-21T12:36:00Z</dcterms:created>
  <dcterms:modified xsi:type="dcterms:W3CDTF">2022-07-21T12:36:00Z</dcterms:modified>
</cp:coreProperties>
</file>